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20" w:rsidRDefault="00CC6D20" w:rsidP="00CC6D20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CC6D20" w:rsidRDefault="00CC6D20" w:rsidP="00CC6D20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</w:t>
      </w:r>
    </w:p>
    <w:p w:rsidR="00CC6D20" w:rsidRDefault="00CC6D20" w:rsidP="00CC6D20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>
        <w:rPr>
          <w:rFonts w:ascii="Trebuchet MS" w:hAnsi="Trebuchet MS"/>
          <w:b/>
          <w:sz w:val="28"/>
          <w:szCs w:val="28"/>
          <w:u w:val="single"/>
        </w:rPr>
        <w:t xml:space="preserve">. </w:t>
      </w:r>
      <w:r w:rsidR="001D4FE4">
        <w:rPr>
          <w:rFonts w:ascii="Trebuchet MS" w:hAnsi="Trebuchet MS"/>
          <w:b/>
          <w:sz w:val="28"/>
          <w:szCs w:val="28"/>
          <w:u w:val="single"/>
        </w:rPr>
        <w:t>480/04.02.</w:t>
      </w:r>
      <w:r>
        <w:rPr>
          <w:rFonts w:ascii="Trebuchet MS" w:hAnsi="Trebuchet MS"/>
          <w:b/>
          <w:sz w:val="28"/>
          <w:szCs w:val="28"/>
          <w:u w:val="single"/>
        </w:rPr>
        <w:t>2019</w:t>
      </w:r>
    </w:p>
    <w:p w:rsidR="00CC6D20" w:rsidRDefault="00CC6D20" w:rsidP="00CC6D20">
      <w:pPr>
        <w:rPr>
          <w:rFonts w:ascii="Trebuchet MS" w:hAnsi="Trebuchet MS"/>
          <w:b/>
          <w:sz w:val="28"/>
          <w:szCs w:val="28"/>
          <w:u w:val="single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CC6D20" w:rsidRDefault="00CC6D20" w:rsidP="00CC6D20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436"/>
        <w:gridCol w:w="3147"/>
      </w:tblGrid>
      <w:tr w:rsidR="00CC6D20" w:rsidTr="00CC6D20">
        <w:trPr>
          <w:trHeight w:val="27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NUME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IMPUTERNICIT</w:t>
            </w:r>
          </w:p>
        </w:tc>
      </w:tr>
      <w:tr w:rsidR="00CC6D20" w:rsidTr="00CC6D20">
        <w:trPr>
          <w:trHeight w:val="46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1D4FE4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MUSA KUNTAY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1D4FE4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0737</w:t>
            </w:r>
            <w:r w:rsidR="00993D29">
              <w:rPr>
                <w:rFonts w:ascii="Trebuchet MS" w:hAnsi="Trebuchet MS"/>
                <w:b/>
              </w:rPr>
              <w:t xml:space="preserve"> / </w:t>
            </w:r>
            <w:r>
              <w:rPr>
                <w:rFonts w:ascii="Trebuchet MS" w:hAnsi="Trebuchet MS"/>
                <w:b/>
              </w:rPr>
              <w:t>228476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CC6D20" w:rsidRDefault="00CC6D20" w:rsidP="00CC6D20">
      <w:pPr>
        <w:rPr>
          <w:rFonts w:ascii="Trebuchet MS" w:hAnsi="Trebuchet MS"/>
          <w:b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bottomFromText="160" w:vertAnchor="text" w:horzAnchor="page" w:tblpX="1261" w:tblpY="2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49"/>
        <w:gridCol w:w="1129"/>
        <w:gridCol w:w="1254"/>
        <w:gridCol w:w="1009"/>
        <w:gridCol w:w="1150"/>
        <w:gridCol w:w="1800"/>
      </w:tblGrid>
      <w:tr w:rsidR="00CC6D20" w:rsidTr="00CC6D20">
        <w:trPr>
          <w:trHeight w:val="26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CC6D20" w:rsidTr="00CC6D20">
        <w:trPr>
          <w:trHeight w:val="60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CC6D20" w:rsidTr="00CC6D20">
        <w:trPr>
          <w:trHeight w:val="26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Pr="00F31C6D" w:rsidRDefault="009A141A">
            <w:pPr>
              <w:spacing w:line="25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</w:rPr>
              <w:t>7,0000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9A141A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9A141A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9A141A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9A141A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503/6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CC6D20" w:rsidRDefault="00CC6D20" w:rsidP="00CC6D20">
      <w:pPr>
        <w:jc w:val="center"/>
        <w:rPr>
          <w:rFonts w:ascii="Trebuchet MS" w:hAnsi="Trebuchet MS"/>
          <w:b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CC6D20" w:rsidTr="00CC6D20">
        <w:trPr>
          <w:trHeight w:val="29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CONDITII DE VANZARE</w:t>
            </w:r>
          </w:p>
        </w:tc>
      </w:tr>
      <w:tr w:rsidR="00CC6D20" w:rsidTr="00CC6D20">
        <w:trPr>
          <w:trHeight w:val="2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9A141A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195.300</w:t>
            </w:r>
            <w:r w:rsidR="00CC6D20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Conform </w:t>
            </w:r>
            <w:proofErr w:type="spellStart"/>
            <w:r>
              <w:rPr>
                <w:rFonts w:ascii="Trebuchet MS" w:hAnsi="Trebuchet MS"/>
              </w:rPr>
              <w:t>Legii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nr</w:t>
            </w:r>
            <w:proofErr w:type="spellEnd"/>
            <w:r>
              <w:rPr>
                <w:rFonts w:ascii="Trebuchet MS" w:hAnsi="Trebuchet MS"/>
              </w:rPr>
              <w:t>. 17/2014</w:t>
            </w:r>
          </w:p>
        </w:tc>
      </w:tr>
    </w:tbl>
    <w:p w:rsidR="00CC6D20" w:rsidRDefault="00CC6D20" w:rsidP="00CC6D20">
      <w:pPr>
        <w:rPr>
          <w:rFonts w:ascii="Trebuchet MS" w:hAnsi="Trebuchet MS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CC6D20" w:rsidRDefault="00CC6D20" w:rsidP="00CC6D20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90"/>
        <w:gridCol w:w="4140"/>
      </w:tblGrid>
      <w:tr w:rsidR="00CC6D20" w:rsidTr="00CC6D2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CC6D20" w:rsidTr="00CC6D20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9A141A" w:rsidP="009A141A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0" w:rsidRDefault="009A141A" w:rsidP="009A141A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590"/>
      </w:tblGrid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Pr="00C42AE7" w:rsidRDefault="00C42AE7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 w:rsidRPr="00C42AE7">
              <w:rPr>
                <w:rFonts w:ascii="Trebuchet MS" w:hAnsi="Trebuchet MS"/>
              </w:rPr>
              <w:t>I.I. URZICEANU ANA MARIA ALINA</w:t>
            </w:r>
          </w:p>
        </w:tc>
      </w:tr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  <w:r w:rsidR="00016847">
              <w:rPr>
                <w:rFonts w:ascii="Trebuchet MS" w:hAnsi="Trebuchet MS"/>
                <w:lang w:val="ro-RO"/>
              </w:rPr>
              <w:t>, jud. CONSTANTA</w:t>
            </w:r>
            <w:bookmarkStart w:id="0" w:name="_GoBack"/>
            <w:bookmarkEnd w:id="0"/>
          </w:p>
        </w:tc>
      </w:tr>
    </w:tbl>
    <w:p w:rsidR="00CC6D20" w:rsidRDefault="00CC6D20" w:rsidP="00CC6D20">
      <w:pPr>
        <w:jc w:val="both"/>
        <w:rPr>
          <w:rFonts w:ascii="Trebuchet MS" w:hAnsi="Trebuchet MS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PROPRIETARI VECINI</w:t>
      </w:r>
      <w:r>
        <w:rPr>
          <w:rFonts w:ascii="Trebuchet MS" w:hAnsi="Trebuchet MS"/>
          <w:lang w:val="ro-RO"/>
        </w:rPr>
        <w:t xml:space="preserve"> ai terenului a cărui ofertă de vânzare a fost înregistrată 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CC6D20" w:rsidTr="00CC6D20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42AE7" w:rsidP="00FC7CE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ANASTASE IOANA</w:t>
            </w:r>
          </w:p>
          <w:p w:rsidR="00C42AE7" w:rsidRDefault="00C42AE7" w:rsidP="00FC7CE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SERIGAN ION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912EF0" w:rsidRP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STATUL ROMÂN</w:t>
      </w:r>
      <w:r>
        <w:rPr>
          <w:rFonts w:ascii="Trebuchet MS" w:hAnsi="Trebuchet MS"/>
          <w:lang w:val="ro-RO"/>
        </w:rPr>
        <w:t xml:space="preserve"> reprezentat prin Agenţia Domeniilor Statului. </w:t>
      </w:r>
    </w:p>
    <w:sectPr w:rsidR="00912EF0" w:rsidRPr="00CC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2"/>
    <w:rsid w:val="00016847"/>
    <w:rsid w:val="001620D2"/>
    <w:rsid w:val="001D4FE4"/>
    <w:rsid w:val="002E1942"/>
    <w:rsid w:val="00491900"/>
    <w:rsid w:val="007762F8"/>
    <w:rsid w:val="007B6B1B"/>
    <w:rsid w:val="00912EF0"/>
    <w:rsid w:val="00993D29"/>
    <w:rsid w:val="009A141A"/>
    <w:rsid w:val="00C42AE7"/>
    <w:rsid w:val="00CC6D20"/>
    <w:rsid w:val="00F31C6D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1D78-2F1A-42B4-B174-3E2886E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2019-01-30T09:59:00Z</dcterms:created>
  <dcterms:modified xsi:type="dcterms:W3CDTF">2019-02-05T12:14:00Z</dcterms:modified>
</cp:coreProperties>
</file>